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drawing>
          <wp:inline distR="114300" distT="114300" distB="114300" distL="114300">
            <wp:extent cy="942975" cx="1562100"/>
            <wp:docPr id="1" name="image00.png"/>
            <a:graphic>
              <a:graphicData uri="http://schemas.openxmlformats.org/drawingml/2006/picture">
                <pic:pic>
                  <pic:nvPicPr>
                    <pic:cNvPr id="0" name="image00.png"/>
                    <pic:cNvPicPr preferRelativeResize="0"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ext cy="942975" cx="1562100"/>
                    </a:xfrm>
                    <a:prstGeom prst="rect"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Autopsy protocol - 2655-30D4-3FK-7 </w:t>
      </w:r>
    </w:p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S</w:t>
      </w: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ubject: Darren Stone</w:t>
      </w:r>
    </w:p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Pathologist: William Tally</w:t>
      </w:r>
    </w:p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Prosector: Vivien Sparrow</w:t>
      </w:r>
    </w:p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highlight w:val="white"/>
          <w:rtl w:val="0"/>
        </w:rPr>
        <w:t xml:space="preserve">Date: 05/12/2004</w:t>
      </w:r>
    </w:p>
    <w:p w:rsidP="00000000" w:rsidRPr="00000000" w:rsidR="00000000" w:rsidDel="00000000" w:rsidRDefault="00000000">
      <w:pPr>
        <w:spacing w:lineRule="auto" w:line="27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НАРУЖНЫЙ ОСМОТР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Труп мужчины среднего возраста, правильного телосложения, резко пониженного питания. Кожные покровы бледные с цианотичным оттенком, в области сердца - пулевое ранение (9 мм). Отеки мягких тканей. Трупные пятна выражены по задней поверхности. Подкожно-жировой невыраженный. </w:t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line="270"/>
        <w:contextualSpacing w:val="0"/>
        <w:rPr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ВНУТРЕННЕЕ ИССЛЕДОВАНИЕ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Серозные полости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-Листки плевры, перикарда, брюшины чистые, гладкие, блестящие. В полости перикарда 100мл, в плевральных полостях по 600мл, в брюшной полости –1500мл прозрачной, соломенного цвета жидкости.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Органы дыхания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Трахея и бронхи свободно проходимы, в просвете слизь. Легкие тяжелые, тестоватой консистенции, темно бурого цвета, однородного вида. На разрезе ткань резко полнокровна, легочной рисунок обычный. С поверхности разреза стекает большое количество отечной жидкости и темная венозная кровь. Легочные сосуды проходимы, тромбов нет.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Сердечно-сосудистая система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Сердце скошено к левой части полости перикарда. Увеличено в размере – 480г..Т.ст. л.ж 1,2.см. Полости сердца расширены. В полостях сердца и крупных сосудах большое количество свертков темно-красной крови. Многие сосуды раздроблены пулевым ранением. Клапан пристеночного эндокарда неоднороден, пулевое ранение (9 мм). Коронарные артерии вялые. Интима аорты шероховатая, мутная.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Органы пищеварения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Пищевод свободно проходим, в просвете содержимого нет, слизистая его цианотична. В желудке содержимое - буро черного цвета с примесью слизи, желчи. Слизистая с множественными мелкоточечными, сливающимися кровоизлияниями, складчатость несколько сглажена. В кишечнике складчатость соответствует отделам.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Печень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несколько уменьшена в размерах, плотная, мелкозернистая Вещество на разрезе – желто-коричневого цвета, мелкодольчатая, с выраженным мускатным рисунком. С поверхности разреза стекает большое количество темной венозной крови. Желчные пути проходимы, в желчном пузыре темно-зеленая, густая желчь, стенки его уплотнены.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П</w:t>
      </w: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оджелудочная железа –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 дольчатого строения, розового цвета, полнокровна.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Почки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равновеликие. Капсула гладкая, блестящая, снимается с трудом. Вещество на разрезе с четким делением на слои, коричневого цвета. Консистенция плотная. С поверхности разреза стекает большое количество темной венозной крови. Мочевые пути проходимы, слизистая их с цианотичным оттенком. 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Надпочечники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листовидной формы, с четким делением на слои.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Селезенка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– обычных размеров, темно-вишневого цвета, соскоба пульпы не дает.</w:t>
      </w:r>
    </w:p>
    <w:p w:rsidP="00000000" w:rsidRPr="00000000" w:rsidR="00000000" w:rsidDel="00000000" w:rsidRDefault="00000000">
      <w:pPr>
        <w:spacing w:lineRule="auto" w:line="270"/>
        <w:contextualSpacing w:val="0"/>
        <w:jc w:val="both"/>
        <w:rPr/>
      </w:pPr>
      <w:r w:rsidRPr="00000000" w:rsidR="00000000" w:rsidDel="00000000">
        <w:rPr>
          <w:rFonts w:cs="Times New Roman" w:hAnsi="Times New Roman" w:eastAsia="Times New Roman" w:ascii="Times New Roman"/>
          <w:i w:val="1"/>
          <w:sz w:val="24"/>
          <w:rtl w:val="0"/>
        </w:rPr>
        <w:t xml:space="preserve">Щитовидная железа –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 Резко увеличена в размере, за счет обеих долей. На разрезе однородного вида, серо-розового цвета, дольчатого строения.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pn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Даррен Стоун. Паталогоанатомический отчет.docx</dc:title>
</cp:coreProperties>
</file>